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eastAsia="方正小标宋简体"/>
          <w:sz w:val="36"/>
          <w:szCs w:val="36"/>
        </w:rPr>
        <w:t>中国民族医药协会团体标准《布依族医特色门诊建设指南》编制说明（征求意见稿）</w:t>
      </w:r>
    </w:p>
    <w:p>
      <w:pPr>
        <w:spacing w:before="156" w:beforeLines="50" w:after="156" w:afterLines="50"/>
        <w:jc w:val="left"/>
        <w:rPr>
          <w:rFonts w:ascii="黑体" w:hAnsi="黑体" w:eastAsia="黑体"/>
          <w:sz w:val="28"/>
          <w:szCs w:val="28"/>
        </w:rPr>
      </w:pPr>
      <w:r>
        <w:rPr>
          <w:rFonts w:hint="eastAsia" w:ascii="黑体" w:hAnsi="黑体" w:eastAsia="黑体"/>
          <w:sz w:val="28"/>
          <w:szCs w:val="28"/>
        </w:rPr>
        <w:t>一、任务来源</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标准化是布依族医药事业发展的一项基础性、战略性、全局性工作，是布依族医药事业发展的技术支撑，是推进布依族医药行业治理体系和治理能力现代化的基础性制度。布依族医药标准是布依族医药科技成果的最高表现形式，具有权威性、先进性、客观性和效率性。布依族医药作为布依族人们防病治病、养生保健的重要手段不断被广大人民所认知。然而，由于布依族人民居住的地域和生活习性不一样，对药物的认识也不同，</w:t>
      </w:r>
      <w:r>
        <w:rPr>
          <w:rFonts w:hint="eastAsia" w:ascii="仿宋_GB2312" w:eastAsia="仿宋_GB2312" w:hAnsiTheme="minorEastAsia"/>
          <w:sz w:val="28"/>
          <w:szCs w:val="28"/>
          <w:lang w:val="en-US" w:eastAsia="zh-CN"/>
        </w:rPr>
        <w:t>加之</w:t>
      </w:r>
      <w:r>
        <w:rPr>
          <w:rFonts w:hint="eastAsia" w:ascii="仿宋_GB2312" w:eastAsia="仿宋_GB2312" w:hAnsiTheme="minorEastAsia"/>
          <w:sz w:val="28"/>
          <w:szCs w:val="28"/>
        </w:rPr>
        <w:t>布依族医药标准体系善未建立，从而使得布依族医药的普及受到一定的限制。随着对布依族医药的不断挖掘整理和研究，相信布依族医药会受到更多关注。</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同时，在人们普遍重视健康保健的今天，布依族医药有着更加广阔的应用前景，在人们的日常养生保健、防病治病中也必将发挥更加重要的作用。</w:t>
      </w:r>
    </w:p>
    <w:p>
      <w:pPr>
        <w:spacing w:line="560" w:lineRule="exact"/>
        <w:ind w:firstLine="560" w:firstLineChars="200"/>
        <w:rPr>
          <w:rFonts w:ascii="黑体" w:hAnsi="黑体" w:eastAsia="黑体"/>
          <w:sz w:val="28"/>
          <w:szCs w:val="28"/>
        </w:rPr>
      </w:pPr>
      <w:r>
        <w:rPr>
          <w:rFonts w:hint="eastAsia" w:ascii="仿宋_GB2312" w:eastAsia="仿宋_GB2312" w:hAnsiTheme="minorEastAsia"/>
          <w:sz w:val="28"/>
          <w:szCs w:val="28"/>
        </w:rPr>
        <w:t>当前在布依族医门诊设置、布依族医疗法人才培养、场地设施配置、布依族医疗法应用规范等方面均缺乏统一建设与管理标准，制约了布依族医药行业的高质量发展。</w:t>
      </w:r>
    </w:p>
    <w:p>
      <w:pPr>
        <w:pStyle w:val="9"/>
        <w:numPr>
          <w:ilvl w:val="0"/>
          <w:numId w:val="1"/>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制定标准的必要性与意义</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标准化是经济社会发展的技术支撑，是构成国家核心竞争力的基本要素，是国家综合实力的集中体现。在经济全球化的条件下，标准化已涉及到经济社会生活各个领域，深刻影响着经济、政治、社会、文化等领域的发展，成为经济、科技竞争的制高点，成为推动经济增长、社会发展和科技进步的重要途径。国家也陆续出台发布了《中华人民共和国标准化法》、《深化标准化工作改革方案》（国发〔2015〕13 号）、《团体标准管理规定》（国标委联[2019]1号）、《国家标准化发展纲要》（中共中央、国务院2021年10月10日发）等标准化文件。</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当前在布依族医门诊设置、布依族医疗法人才培养、场地设施配置、布依族医疗法应用规范等方面均缺乏统一建设与管理标准，制约了布依族医药行业的高质量发展。</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为进一步规范布依族医门诊的建设与管理，提高布依族医门诊服务能力与水平，满足人民群众日益增长对布依族医疗法需求，在系统总结相关门诊建设与管理经验的基础上，采用文献研究、实地调研等多种研究方法，根据《医疗机构管理条例》及《中共中央国务院关于促进中医药传承创新发展的意见》等相关法律法规，制定本文件。</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本文件旨在规范布依族医门诊建设与管理，拓展</w:t>
      </w:r>
      <w:r>
        <w:rPr>
          <w:rFonts w:hint="eastAsia" w:ascii="仿宋_GB2312" w:eastAsia="仿宋_GB2312" w:hAnsiTheme="minorEastAsia"/>
          <w:sz w:val="28"/>
          <w:szCs w:val="28"/>
          <w:lang w:val="en-US" w:eastAsia="zh-CN"/>
        </w:rPr>
        <w:t>提高</w:t>
      </w:r>
      <w:r>
        <w:rPr>
          <w:rFonts w:hint="eastAsia" w:ascii="仿宋_GB2312" w:eastAsia="仿宋_GB2312" w:hAnsiTheme="minorEastAsia"/>
          <w:sz w:val="28"/>
          <w:szCs w:val="28"/>
        </w:rPr>
        <w:t>布依族医门诊服务能力，为人民群众提供安全、有效的布依族医药，同时为行业主管部门科学评价布依族医门诊服务能力提供参考。</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以布依族医药标准化引领布依族医药学术发展，以布依族医药学术发展推进布依族医药标准化，推动布依族医药学术继承创新，促进布依族医药学术进步，有利于保持和发扬布依族医药特色优势，有利于规范行业管理和政府管理工作，有利于促进布依族医药国际传播与发展。</w:t>
      </w:r>
    </w:p>
    <w:p>
      <w:pPr>
        <w:spacing w:before="156" w:beforeLines="50" w:after="156" w:afterLines="50"/>
        <w:jc w:val="left"/>
        <w:rPr>
          <w:rFonts w:ascii="黑体" w:hAnsi="黑体" w:eastAsia="黑体"/>
          <w:sz w:val="28"/>
          <w:szCs w:val="28"/>
        </w:rPr>
      </w:pPr>
      <w:r>
        <w:rPr>
          <w:rFonts w:hint="eastAsia" w:ascii="黑体" w:hAnsi="黑体" w:eastAsia="黑体"/>
          <w:sz w:val="28"/>
          <w:szCs w:val="28"/>
        </w:rPr>
        <w:t>三</w:t>
      </w:r>
      <w:r>
        <w:rPr>
          <w:rFonts w:hint="eastAsia" w:ascii="仿宋_GB2312" w:eastAsia="仿宋_GB2312" w:hAnsiTheme="minorEastAsia"/>
          <w:sz w:val="28"/>
          <w:szCs w:val="28"/>
        </w:rPr>
        <w:t>、</w:t>
      </w:r>
      <w:r>
        <w:rPr>
          <w:rFonts w:hint="eastAsia" w:ascii="黑体" w:hAnsi="黑体" w:eastAsia="黑体"/>
          <w:sz w:val="28"/>
          <w:szCs w:val="28"/>
        </w:rPr>
        <w:t>主要工作过程</w:t>
      </w:r>
    </w:p>
    <w:p>
      <w:pPr>
        <w:pStyle w:val="9"/>
        <w:numPr>
          <w:ilvl w:val="0"/>
          <w:numId w:val="2"/>
        </w:numPr>
        <w:spacing w:after="156" w:afterLines="50"/>
        <w:ind w:left="420" w:leftChars="200" w:firstLine="0" w:firstLineChars="0"/>
        <w:rPr>
          <w:rFonts w:ascii="楷体_GB2312" w:hAnsi="黑体" w:eastAsia="楷体_GB2312"/>
          <w:sz w:val="28"/>
          <w:szCs w:val="28"/>
        </w:rPr>
      </w:pPr>
      <w:r>
        <w:rPr>
          <w:rFonts w:hint="eastAsia" w:ascii="楷体_GB2312" w:hAnsi="黑体" w:eastAsia="楷体_GB2312"/>
          <w:sz w:val="28"/>
          <w:szCs w:val="28"/>
        </w:rPr>
        <w:t>前期标准预研</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1月，册亨县中医院、德江县民族中医院、贵州云中医院、天柱县中医院、黔东南州中医医院、毕节市七星关区中医妇幼集团医院、罗甸县中医院、石阡县中医医院、务川仡佬族苗族自治县中医医院、册亨县人民医院、晴隆县人民医院及毕节市七星关区中医妇幼集团医院成立标准编制工作组，确定了主要起草人及小组成员工作职责，并确定了标准编制计划，正式开展前期资料收集与研究工作，通过对文献及相关标准检索查新，梳理国内外布依族医门诊的建设情况，探讨标准立项和基本结构要点，为标准研制打下了良好的基础。</w:t>
      </w:r>
    </w:p>
    <w:p>
      <w:pPr>
        <w:pStyle w:val="9"/>
        <w:numPr>
          <w:ilvl w:val="0"/>
          <w:numId w:val="2"/>
        </w:numPr>
        <w:spacing w:after="156" w:afterLines="50"/>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标准立项</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3月，标准编制工作组从布依族医特色门诊出发，多次进行讨论，确定了标准的适用范围、框架及关键点要求，并按要求填写了团体标准制修订立项申请书，编制了《布依族医特色门诊建设指南》团体标准初稿及可行性分析报告，并向中国民族医药协会提交立项申请。</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经中国民族医药协会团标委审查及相关专家评审后，</w:t>
      </w:r>
      <w:r>
        <w:rPr>
          <w:rFonts w:hint="eastAsia" w:ascii="仿宋_GB2312" w:eastAsia="仿宋_GB2312" w:hAnsiTheme="minorEastAsia"/>
          <w:sz w:val="28"/>
          <w:szCs w:val="28"/>
          <w:lang w:val="en-US" w:eastAsia="zh-CN"/>
        </w:rPr>
        <w:t>于</w:t>
      </w:r>
      <w:r>
        <w:rPr>
          <w:rFonts w:hint="eastAsia" w:ascii="仿宋_GB2312" w:eastAsia="仿宋_GB2312" w:hAnsiTheme="minorEastAsia"/>
          <w:sz w:val="28"/>
          <w:szCs w:val="28"/>
        </w:rPr>
        <w:t>2024年4月3日正式立项成功。</w:t>
      </w:r>
    </w:p>
    <w:p>
      <w:pPr>
        <w:pStyle w:val="9"/>
        <w:numPr>
          <w:ilvl w:val="0"/>
          <w:numId w:val="2"/>
        </w:numPr>
        <w:spacing w:after="156" w:afterLines="50"/>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标准起草过程</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4月，收到标准成功立项公告后，标准编制工作组第一时间将团标委专家的立项评审意见进行汇总，并与相关专家及研发技术人员通过线上沟通，线下讨论等形式对团标委的意见进行分析采纳，并对标准草案进一步完善。</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标准编制工作组在贵州中医药大学第一附属医院召开了</w:t>
      </w:r>
      <w:r>
        <w:rPr>
          <w:rFonts w:ascii="仿宋_GB2312" w:eastAsia="仿宋_GB2312" w:hAnsiTheme="minorEastAsia"/>
          <w:sz w:val="28"/>
          <w:szCs w:val="28"/>
        </w:rPr>
        <w:t>202</w:t>
      </w:r>
      <w:r>
        <w:rPr>
          <w:rFonts w:hint="eastAsia" w:ascii="仿宋_GB2312" w:eastAsia="仿宋_GB2312" w:hAnsiTheme="minorEastAsia"/>
          <w:sz w:val="28"/>
          <w:szCs w:val="28"/>
        </w:rPr>
        <w:t>4年度中国民族医药协会团体标准《布依族医特色门诊建设指南》专家起草论证会，贵州省中西医结合学会银质针专业委员会创会主任委员、贵州省中医名医传承工作指导老师、主任医师、教授、硕士研究生导师祝乾清；中国中医药信息学会全科医学分会副会长兼秘书长，世界中联国际中医药临床标准工作委员会常务理事、国家标准化管理委员会全国中医标准化技术委员会(SAC/TC478)观察员及全国保健服务标准化技术委员会(SAC/TC 483)观察员、中华中医药学会团体标准观察员曾曼杰同志；贵州省名中医、贵州省中西医结合学会银质针专业委员会副主任委员、黔西南布依族苗族自治州中医医院针灸科主任周斌、黔西南布依族苗族自治州人民医院中医科滕英华主任、黔西南布依族苗族自治州兴义市人民医院中医科副主任李红日博士、黔西南布依族苗族自治州册亨县人民医院中医科康忠兰主任、黔西南布依族苗族自治州册亨县卫生健康局副局长胡逸风同志等参加起草论证。后期项目多次开展论证，根据相关法律法规及标准的要求对《布依族医特色门诊建设指南》团体标准的具体指标内容进行了讨论，形成了《布依族医特色门诊建设指南》团体标准和编制说明的征求意见稿。</w:t>
      </w:r>
    </w:p>
    <w:p>
      <w:pPr>
        <w:pStyle w:val="9"/>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主要参编单位及人员</w:t>
      </w:r>
    </w:p>
    <w:p>
      <w:pPr>
        <w:pStyle w:val="9"/>
        <w:numPr>
          <w:ilvl w:val="0"/>
          <w:numId w:val="4"/>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主要参编单位</w:t>
      </w:r>
    </w:p>
    <w:p>
      <w:pPr>
        <w:pStyle w:val="9"/>
        <w:spacing w:line="360" w:lineRule="auto"/>
        <w:ind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 xml:space="preserve">    册亨县中医院、德江县民族中医院、贵州云中医院、天柱县中医院、黔东南州中医医院、毕节市七星关区中医妇幼集团医院、罗甸县中医院、石阡县中医医院、务川仡佬族苗族自治县中医医院、册亨县人民医院、晴隆县人民医院、黔西市中医医院。</w:t>
      </w:r>
    </w:p>
    <w:p>
      <w:pPr>
        <w:pStyle w:val="9"/>
        <w:numPr>
          <w:ilvl w:val="0"/>
          <w:numId w:val="4"/>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编制组成员及职责</w:t>
      </w:r>
    </w:p>
    <w:p>
      <w:pPr>
        <w:spacing w:line="360" w:lineRule="auto"/>
        <w:jc w:val="left"/>
        <w:rPr>
          <w:rFonts w:ascii="仿宋_GB2312" w:eastAsia="仿宋_GB2312" w:hAnsiTheme="minorEastAsia"/>
          <w:sz w:val="28"/>
          <w:szCs w:val="28"/>
        </w:rPr>
      </w:pPr>
      <w:r>
        <w:rPr>
          <w:rFonts w:hint="eastAsia" w:ascii="仿宋_GB2312" w:eastAsia="仿宋_GB2312" w:hAnsiTheme="minorEastAsia"/>
          <w:sz w:val="28"/>
          <w:szCs w:val="28"/>
        </w:rPr>
        <w:t xml:space="preserve">     标准编制组成员及职责见表1。</w:t>
      </w:r>
    </w:p>
    <w:p>
      <w:pPr>
        <w:widowControl/>
        <w:tabs>
          <w:tab w:val="left" w:pos="360"/>
        </w:tabs>
        <w:spacing w:before="156" w:beforeLines="50" w:after="156" w:afterLines="50"/>
        <w:jc w:val="center"/>
        <w:rPr>
          <w:rFonts w:ascii="黑体" w:hAnsi="Times New Roman" w:eastAsia="黑体" w:cs="Times New Roman"/>
          <w:kern w:val="0"/>
          <w:szCs w:val="21"/>
        </w:rPr>
      </w:pPr>
      <w:r>
        <w:rPr>
          <w:rFonts w:hint="eastAsia" w:ascii="黑体" w:hAnsi="Times New Roman" w:eastAsia="黑体" w:cs="Times New Roman"/>
          <w:kern w:val="0"/>
          <w:szCs w:val="21"/>
        </w:rPr>
        <w:t>表1 标准编制组成员及职责</w:t>
      </w:r>
    </w:p>
    <w:tbl>
      <w:tblPr>
        <w:tblStyle w:val="5"/>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13"/>
        <w:gridCol w:w="956"/>
        <w:gridCol w:w="3907"/>
        <w:gridCol w:w="284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tblHeader/>
          <w:jc w:val="center"/>
        </w:trPr>
        <w:tc>
          <w:tcPr>
            <w:tcW w:w="477"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序号</w:t>
            </w:r>
          </w:p>
        </w:tc>
        <w:tc>
          <w:tcPr>
            <w:tcW w:w="561"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姓名</w:t>
            </w:r>
          </w:p>
        </w:tc>
        <w:tc>
          <w:tcPr>
            <w:tcW w:w="2292"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单位</w:t>
            </w:r>
          </w:p>
        </w:tc>
        <w:tc>
          <w:tcPr>
            <w:tcW w:w="1669" w:type="pct"/>
            <w:tcBorders>
              <w:top w:val="single" w:color="auto" w:sz="12" w:space="0"/>
              <w:bottom w:val="single" w:color="auto" w:sz="12" w:space="0"/>
            </w:tcBorders>
            <w:vAlign w:val="center"/>
          </w:tcPr>
          <w:p>
            <w:pPr>
              <w:jc w:val="center"/>
              <w:rPr>
                <w:rFonts w:asciiTheme="minorEastAsia" w:hAnsiTheme="minorEastAsia"/>
                <w:b/>
                <w:szCs w:val="21"/>
              </w:rPr>
            </w:pPr>
            <w:r>
              <w:rPr>
                <w:rFonts w:hint="eastAsia" w:asciiTheme="minorEastAsia" w:hAnsiTheme="minorEastAsia"/>
                <w:b/>
                <w:szCs w:val="21"/>
              </w:rPr>
              <w:t>职责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tcBorders>
              <w:top w:val="single" w:color="auto" w:sz="12" w:space="0"/>
            </w:tcBorders>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w:t>
            </w:r>
          </w:p>
        </w:tc>
        <w:tc>
          <w:tcPr>
            <w:tcW w:w="561" w:type="pct"/>
            <w:tcBorders>
              <w:top w:val="single" w:color="auto" w:sz="12" w:space="0"/>
            </w:tcBorders>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周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斌</w:t>
            </w:r>
          </w:p>
        </w:tc>
        <w:tc>
          <w:tcPr>
            <w:tcW w:w="2292" w:type="pct"/>
            <w:tcBorders>
              <w:top w:val="single" w:color="auto" w:sz="12" w:space="0"/>
            </w:tcBorders>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册亨县中医院</w:t>
            </w:r>
          </w:p>
        </w:tc>
        <w:tc>
          <w:tcPr>
            <w:tcW w:w="1669" w:type="pct"/>
            <w:tcBorders>
              <w:top w:val="single" w:color="auto" w:sz="12" w:space="0"/>
            </w:tcBorders>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项目总负责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胡逸风</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德江县民族中医院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项目技术统筹、技术把控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曾曼杰</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贵州云中医院（方法学专家）</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关键指标试验方法确定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宋瑞增</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册亨县中医院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标准资料预研，标准编制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张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平</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天柱县中医院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标准编制、关键指标核对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6</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蒋泰媛</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黔东南州中医医院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7</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刘伟军</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黔东南州中医医院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8</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包本会</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毕节市七星关区中医妇幼集团医院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9</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王玉霞</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罗甸县中医院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10</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彭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强</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石阡县中医医院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11</w:t>
            </w:r>
          </w:p>
        </w:tc>
        <w:tc>
          <w:tcPr>
            <w:tcW w:w="561"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涂江龙</w:t>
            </w:r>
          </w:p>
        </w:tc>
        <w:tc>
          <w:tcPr>
            <w:tcW w:w="2292" w:type="pct"/>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务川仡佬族苗族自治县中医医院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12</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罗蝶堂</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册亨县人民医院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项目标准编制统筹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13</w:t>
            </w:r>
          </w:p>
        </w:tc>
        <w:tc>
          <w:tcPr>
            <w:tcW w:w="561"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陈景英 </w:t>
            </w:r>
          </w:p>
        </w:tc>
        <w:tc>
          <w:tcPr>
            <w:tcW w:w="2292"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册亨县人民医院</w:t>
            </w:r>
          </w:p>
        </w:tc>
        <w:tc>
          <w:tcPr>
            <w:tcW w:w="1669" w:type="pct"/>
            <w:vAlign w:val="center"/>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标准资料搜集、整理、归档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w:t>
            </w:r>
          </w:p>
        </w:tc>
        <w:tc>
          <w:tcPr>
            <w:tcW w:w="561" w:type="pct"/>
            <w:vAlign w:val="center"/>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应兴红</w:t>
            </w:r>
          </w:p>
        </w:tc>
        <w:tc>
          <w:tcPr>
            <w:tcW w:w="2292" w:type="pct"/>
            <w:vAlign w:val="center"/>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晴隆县人民医院</w:t>
            </w:r>
          </w:p>
        </w:tc>
        <w:tc>
          <w:tcPr>
            <w:tcW w:w="1669" w:type="pct"/>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标准资料搜集、整理、归档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15</w:t>
            </w:r>
          </w:p>
        </w:tc>
        <w:tc>
          <w:tcPr>
            <w:tcW w:w="561" w:type="pct"/>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李彦霖</w:t>
            </w:r>
          </w:p>
        </w:tc>
        <w:tc>
          <w:tcPr>
            <w:tcW w:w="2292" w:type="pct"/>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黔西市中医医院</w:t>
            </w:r>
          </w:p>
        </w:tc>
        <w:tc>
          <w:tcPr>
            <w:tcW w:w="1669" w:type="pct"/>
          </w:tcPr>
          <w:p>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标准资料搜集、整理、归档</w:t>
            </w:r>
          </w:p>
        </w:tc>
      </w:tr>
    </w:tbl>
    <w:p>
      <w:pPr>
        <w:pStyle w:val="9"/>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制定标准的原则和依据</w:t>
      </w:r>
    </w:p>
    <w:p>
      <w:pPr>
        <w:pStyle w:val="9"/>
        <w:numPr>
          <w:ilvl w:val="0"/>
          <w:numId w:val="5"/>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标准编制原则</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1.合规性原则</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标准编制符合相关法律法规与国家强制标准的要求。</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2.适用性原则</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在充分梳理、分析牵头单位的想法和需求，对布依族医特色门诊建设指南的术语和定义、范围和内容、环境与设施、流程，质量控制与保障等内容等作出要求，为布依族医特色门诊的建设等提供有效的指导。</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3.目的性原则</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银质针疗法已在我国大部分医院开展应用，团队成员牵头制定了广西省地方标准《银质针治疗技术操作规范》（DB45T2137），在此基础上制定《布依族医特色门诊建设指南》，将更好地发挥银质针疗法在各级各类医院的规范的开展应用。同时布依族医特色门诊建设单元为后期开展以软组织损害为中心、多病种、设计严谨的随机对照的临床试验，为银质针疗法临床应用研究提供了很好的平台。</w:t>
      </w:r>
    </w:p>
    <w:p>
      <w:pPr>
        <w:pStyle w:val="9"/>
        <w:spacing w:line="360" w:lineRule="auto"/>
        <w:ind w:firstLine="560"/>
        <w:jc w:val="left"/>
        <w:rPr>
          <w:rFonts w:ascii="仿宋_GB2312" w:eastAsia="仿宋_GB2312" w:hAnsiTheme="minorEastAsia"/>
          <w:sz w:val="28"/>
          <w:szCs w:val="28"/>
        </w:rPr>
      </w:pPr>
      <w:r>
        <w:rPr>
          <w:rFonts w:hint="eastAsia" w:ascii="仿宋_GB2312" w:eastAsia="仿宋_GB2312" w:hAnsiTheme="minorEastAsia"/>
          <w:sz w:val="28"/>
          <w:szCs w:val="28"/>
        </w:rPr>
        <w:t>4.规范性原则</w:t>
      </w:r>
    </w:p>
    <w:p>
      <w:pPr>
        <w:pStyle w:val="9"/>
        <w:spacing w:line="360" w:lineRule="auto"/>
        <w:ind w:firstLine="560"/>
        <w:jc w:val="left"/>
        <w:rPr>
          <w:rFonts w:ascii="仿宋_GB2312" w:eastAsia="仿宋_GB2312" w:hAnsiTheme="minorEastAsia"/>
          <w:sz w:val="28"/>
          <w:szCs w:val="28"/>
        </w:rPr>
      </w:pPr>
      <w:r>
        <w:rPr>
          <w:rFonts w:hint="eastAsia" w:ascii="仿宋_GB2312" w:hAnsi="楷体" w:eastAsia="仿宋_GB2312" w:cs="Times New Roman"/>
          <w:kern w:val="0"/>
          <w:sz w:val="28"/>
          <w:szCs w:val="28"/>
        </w:rPr>
        <w:t>本标准编写格式依据 GB/T 1.1-2020《标准化工作导则第 1 部分：</w:t>
      </w:r>
      <w:r>
        <w:rPr>
          <w:rFonts w:hint="eastAsia" w:ascii="仿宋_GB2312" w:eastAsia="仿宋_GB2312" w:hAnsiTheme="minorEastAsia"/>
          <w:sz w:val="28"/>
          <w:szCs w:val="28"/>
        </w:rPr>
        <w:t>标准化文件的结构和起草规则</w:t>
      </w:r>
      <w:r>
        <w:rPr>
          <w:rFonts w:hint="eastAsia" w:ascii="仿宋_GB2312" w:hAnsi="楷体" w:eastAsia="仿宋_GB2312" w:cs="Times New Roman"/>
          <w:kern w:val="0"/>
          <w:sz w:val="28"/>
          <w:szCs w:val="28"/>
        </w:rPr>
        <w:t>》给出的规则编写。</w:t>
      </w:r>
    </w:p>
    <w:p>
      <w:pPr>
        <w:pStyle w:val="9"/>
        <w:numPr>
          <w:ilvl w:val="0"/>
          <w:numId w:val="5"/>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标准编制依据</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本标准共计引用了5项标准及法规，分别为：</w:t>
      </w:r>
    </w:p>
    <w:p>
      <w:pPr>
        <w:pStyle w:val="10"/>
        <w:ind w:firstLine="56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GB/T 40973-2021针灸门诊基本服务规范</w:t>
      </w:r>
    </w:p>
    <w:p>
      <w:pPr>
        <w:pStyle w:val="10"/>
        <w:ind w:firstLine="56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 xml:space="preserve">GB 15982-2012 医院消毒卫生标准 </w:t>
      </w:r>
    </w:p>
    <w:p>
      <w:pPr>
        <w:pStyle w:val="10"/>
        <w:ind w:firstLine="56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 308-2019 医疗机构消防安全管理</w:t>
      </w:r>
    </w:p>
    <w:p>
      <w:pPr>
        <w:pStyle w:val="10"/>
        <w:ind w:firstLine="56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WS/T 312-2009医院感染监测规范</w:t>
      </w:r>
    </w:p>
    <w:p>
      <w:pPr>
        <w:pStyle w:val="10"/>
        <w:ind w:firstLine="56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WS/T 367-2012医疗机构消毒技术规范南</w:t>
      </w:r>
    </w:p>
    <w:p>
      <w:pPr>
        <w:pStyle w:val="9"/>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主要条款的说明</w:t>
      </w:r>
    </w:p>
    <w:p>
      <w:pPr>
        <w:pStyle w:val="9"/>
        <w:numPr>
          <w:ilvl w:val="0"/>
          <w:numId w:val="6"/>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术语和定义</w:t>
      </w:r>
    </w:p>
    <w:p>
      <w:pPr>
        <w:spacing w:line="360" w:lineRule="auto"/>
        <w:ind w:firstLine="560" w:firstLineChars="200"/>
        <w:jc w:val="left"/>
        <w:rPr>
          <w:rFonts w:hint="eastAsia" w:ascii="仿宋_GB2312" w:eastAsia="仿宋_GB2312" w:hAnsiTheme="minorEastAsia"/>
          <w:sz w:val="28"/>
          <w:szCs w:val="28"/>
        </w:rPr>
      </w:pPr>
      <w:r>
        <w:rPr>
          <w:rFonts w:hint="eastAsia" w:ascii="仿宋_GB2312" w:eastAsia="仿宋_GB2312" w:hAnsiTheme="minorEastAsia"/>
          <w:sz w:val="28"/>
          <w:szCs w:val="28"/>
        </w:rPr>
        <w:t>3.1布依族医特色门诊 (</w:t>
      </w:r>
      <w:r>
        <w:rPr>
          <w:rFonts w:ascii="仿宋_GB2312" w:eastAsia="仿宋_GB2312" w:hAnsiTheme="minorEastAsia"/>
          <w:sz w:val="28"/>
          <w:szCs w:val="28"/>
        </w:rPr>
        <w:t>Buyi Ethnic Medical Characteristics of Clinic</w:t>
      </w:r>
      <w:r>
        <w:rPr>
          <w:rFonts w:hint="eastAsia" w:ascii="仿宋_GB2312" w:eastAsia="仿宋_GB2312" w:hAnsiTheme="minorEastAsia"/>
          <w:sz w:val="28"/>
          <w:szCs w:val="28"/>
        </w:rPr>
        <w:t>)</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主要指运用布依族医理论与方法，以布依族医药技术为主，辅以方药、器械及其他相关医学诊疗手段为患者提供医疗、预防、保健等服务的门诊。</w:t>
      </w:r>
      <w:bookmarkStart w:id="0" w:name="_GoBack"/>
      <w:bookmarkEnd w:id="0"/>
    </w:p>
    <w:p>
      <w:pPr>
        <w:pStyle w:val="9"/>
        <w:numPr>
          <w:ilvl w:val="0"/>
          <w:numId w:val="6"/>
        </w:numPr>
        <w:spacing w:after="156" w:afterLines="50"/>
        <w:ind w:firstLineChars="0"/>
        <w:rPr>
          <w:rFonts w:ascii="楷体_GB2312" w:hAnsi="黑体" w:eastAsia="楷体_GB2312"/>
          <w:sz w:val="28"/>
          <w:szCs w:val="28"/>
        </w:rPr>
      </w:pPr>
      <w:r>
        <w:rPr>
          <w:rFonts w:hint="eastAsia" w:ascii="楷体_GB2312" w:hAnsi="黑体" w:eastAsia="楷体_GB2312"/>
          <w:sz w:val="28"/>
          <w:szCs w:val="28"/>
        </w:rPr>
        <w:t>技术要求</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w:t>
      </w:r>
      <w:r>
        <w:rPr>
          <w:rFonts w:hint="eastAsia" w:ascii="仿宋_GB2312" w:eastAsia="仿宋_GB2312" w:hAnsiTheme="minorEastAsia"/>
          <w:sz w:val="28"/>
          <w:szCs w:val="28"/>
          <w:lang w:val="en-US" w:eastAsia="zh-CN"/>
        </w:rPr>
        <w:t xml:space="preserve"> </w:t>
      </w:r>
      <w:r>
        <w:rPr>
          <w:rFonts w:hint="eastAsia" w:ascii="仿宋_GB2312" w:eastAsia="仿宋_GB2312" w:hAnsiTheme="minorEastAsia"/>
          <w:sz w:val="28"/>
          <w:szCs w:val="28"/>
        </w:rPr>
        <w:t>服务范围和内容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4.1服务范围</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运用布依族医药理论与方法，以布依族医疗法技术为主，辅以方药、器械及其他中医诊疗手段。为患者提供医疗、预防、保健等服务。</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4.2服务内容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为患者提供门诊布依族医药服务，同时将不适合在门诊的患者收入院或转科、转院等。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5服务设置、环境与设施</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5.1服务设置</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各级医疗机构设置独立的布依族医特色门诊，具体见《医疗机构基本文件（试行）》和（医疗机构诊疗科目名录）的规定针灸门诊设置。</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5.2外部环境</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5.2.1布依族医特色门诊的外部环境考虑以下因素：</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—路牌、指示牌、出入口通道及与其他科室的空间关系等；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—外部环境宜体现人文精神和布依族医文化特点；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一远离污染源（指产生物理的、化学的、生物的有害物质的设备、装置、场所等）;宜尽量远离吵闹的地方。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5.2.2布依族医特色门诊路牌与指示牌宜考虑以下因素：</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——在医疗机构适当位置，用汉语标示布依族医特色门诊的指示牌和路牌；</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——布依族地区可同时用汉语和布依族民族标示；</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——有需要的医疗机构可附加外语标识；</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——有条件的医疗机构可提供触模式语言提示系统。</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5.2.3布依族医特色门诊出入通道符合以下内容：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—入口通道应保持通畅；</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—出入口通道宜配置无障碍设施。</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5.2.4布依族医特色门诊外部标示符合以下内容：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特色门诊外部应用汉语醒目标示"布依族医特色门诊"；如果有2个以上诊室，还应标示"布依族医一诊室""布依族医二诊室"等，依此类推；在设立专病专科或者特色疗法专科的布依族医特色门诊，也应在诊室外部进行相应标示；</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——布依族医特色门诊外部宜提供出诊医生的信息，包括诊疗专长等，供患者选择；</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——有条件的布依族医特色门诊外部可设置布依族医药健康宣教栏，宣传内容科学规范，并依据季节等变化面及时调整、更换。</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5.3内部环境</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执行GB/T 40973-2021 5.2的规定。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5.4服务设施：</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5.4.1基本设施</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布依族医特色门诊服务的基本设施，包括但不限于：</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——诊察用的体温计、血压计、听诊器、叩诊锤和脉枕等；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——辅助用具如弯盘、镊子、止血钳等；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——消毒剂、棉球或棉签。口罩、帽子及一次性手套等；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——不同规格的一次性注射器，以及存放上述设施的治疗台（柜）；</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——用于接诊的桌、椅等；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——实施信息化管理的医疗机构，应配置电脑等；</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5.4.2主要设备与器械</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布依族医特色门诊配备根据开展的布依族医药外治技术相应配套相关器械，开展专病专科的布依族医特色门诊，应配备专病专科所需的其他诊疗设备。</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5.4.3其他设施</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执行GB/T 40973-2021 6.1的规定。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6服务流程</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6.1门诊挂号</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6.1的规定。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6.2导医服务</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6.2的规定。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6.3候诊</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6.3的规定。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6.5治疗</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6.5.1依据治疗方案，认真规范地进行操作治疗。</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 xml:space="preserve">6.5.2布依族医特色门诊开展布依族医外治技术少于5种，包括但不限于：布依族医筒熏针法、布依族医灸烤疗法、布依族医推拿疗法、布依族医捏筋疗法、布依族医滚橘（柚）疗法、布依族医履蛋疗法、布依族医火针疗法、布依族医针挑疗法、布依族医放血疗法、布依族医打瓦针疗法、布依族医收（抽）箭疗法、布依族医爆灯火疗法、布依族医天泡灸疗法、布依族医神灯照法、布依族医接骨疗法、布依族医拔毒根法、布依族医拔罐疗法、布依族医刮治疗法、布依族医热熨疗法、布依族医药物洗浴法、布依族医佩戴疗法、布依族医兜肚疗法、布依族医熏蒸疗法、布依族医烘烤疗法、布依族医睡药枕（床）法、布依族医纸媒筒疗法、布依族医吹筒疗法、布依族医灌肠疗法、布依族医割脂治法、布依族医烧姜疗法、布依族医移毒疗法。 </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6.5.2观察治疗反应，并进行适当评价，特殊治疗经过和治疗反应应有记录。</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6.5.3建立晕针、滞针、烫伤等突发事件应急预案，保证医疗质量及医疗安全。</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6.6后续服务</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布医族医门诊后续服务包括：</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——为继续接受门诊布医族医诊疗的患者，预约后续诊疗；</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——向转诊患者告知进入病房或转科、转院的流程，必要时确定具体的接诊医生。</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7质量控制与保障</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7.1从业人员资格与继续教育</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7.1.1具有医学教育学历的从业人员，需通过资格考试、并经注册取得执业医师执业资格证书后，参加相关布依族医药学习培训后，具体见《中华人民共和国执业医师法》《中华人民共和国中医药条例》。</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7.1.2未具备医学教育学历背景人员但具有布依族医药经验或一技之长人员，可参照我国师承及一技之长认定方式，经卫生主管部门考核认可，方可从事布依族医药相关工作。</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7.1.3从业人员应定期参加布依族医药相关继续教育项目学习，提升业务能力。</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7.2医疗文书</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7.2的规定。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7.3消毒和无菌操作</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7.3的规定。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7.4缺陷控制</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7.4的规定。</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7.5服务收费</w:t>
      </w:r>
    </w:p>
    <w:p>
      <w:pPr>
        <w:spacing w:after="156" w:afterLines="50"/>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参照GB/T 40973-2021 7.5的规定。</w:t>
      </w:r>
    </w:p>
    <w:p>
      <w:pPr>
        <w:pStyle w:val="9"/>
        <w:numPr>
          <w:ilvl w:val="0"/>
          <w:numId w:val="3"/>
        </w:numPr>
        <w:ind w:firstLineChars="0"/>
        <w:rPr>
          <w:rFonts w:ascii="黑体" w:hAnsi="黑体" w:eastAsia="黑体"/>
          <w:sz w:val="28"/>
          <w:szCs w:val="28"/>
        </w:rPr>
      </w:pPr>
      <w:r>
        <w:rPr>
          <w:rFonts w:hint="eastAsia" w:ascii="黑体" w:hAnsi="黑体" w:eastAsia="黑体"/>
          <w:sz w:val="28"/>
          <w:szCs w:val="28"/>
        </w:rPr>
        <w:t>主要试验（或验证）情况分析</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 xml:space="preserve">标准编制工作组依据标准初稿中拟定的《布依族医特色门诊建设指南》的建设技术要求拟定在相关方中开展广泛调研，充分考虑各相关的方的需求及实际，并结合临床开展经验总结，充分考虑到《布依族医特色门诊建设指南》的建设现状与发展特点，制定了标准的适用范围。 </w:t>
      </w:r>
    </w:p>
    <w:p>
      <w:pPr>
        <w:pStyle w:val="9"/>
        <w:numPr>
          <w:ilvl w:val="0"/>
          <w:numId w:val="3"/>
        </w:numPr>
        <w:ind w:firstLineChars="0"/>
        <w:rPr>
          <w:rFonts w:ascii="黑体" w:hAnsi="黑体" w:eastAsia="黑体"/>
          <w:sz w:val="28"/>
          <w:szCs w:val="28"/>
        </w:rPr>
      </w:pPr>
      <w:r>
        <w:rPr>
          <w:rFonts w:hint="eastAsia" w:ascii="黑体" w:hAnsi="黑体" w:eastAsia="黑体"/>
          <w:sz w:val="28"/>
          <w:szCs w:val="28"/>
        </w:rPr>
        <w:t>标准中涉及专利情况</w:t>
      </w:r>
    </w:p>
    <w:p>
      <w:pPr>
        <w:spacing w:line="360" w:lineRule="auto"/>
        <w:ind w:firstLine="700" w:firstLineChars="25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9"/>
        <w:numPr>
          <w:ilvl w:val="0"/>
          <w:numId w:val="3"/>
        </w:numPr>
        <w:ind w:firstLineChars="0"/>
        <w:rPr>
          <w:rFonts w:ascii="黑体" w:hAnsi="黑体" w:eastAsia="黑体"/>
          <w:sz w:val="28"/>
          <w:szCs w:val="28"/>
        </w:rPr>
      </w:pPr>
      <w:r>
        <w:rPr>
          <w:rFonts w:hint="eastAsia" w:ascii="黑体" w:hAnsi="黑体" w:eastAsia="黑体"/>
          <w:sz w:val="28"/>
          <w:szCs w:val="28"/>
        </w:rPr>
        <w:t>产业化情况</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标准化是经济社会发展的技术支撑，是构成国家核心竞争力的基本要素，是国家综合实力的集中体现。在经济全球化的条件下，标准化已涉及到经济社会生活各个领域，深刻影响着经济、政治、社会、文化等领域的发展，成为经济、科技竞争的制高点，成为推动经济增长、社会发展和科技进步的重要途径。国家也陆续出台发布了《中华人民共和国标准化法》、《深化标准化工作改革方案》（国发〔2015〕13 号）、《团体标准管理规定》（国标委联[2019]1号）、《国家标准化发展纲要》（中共中央、国务院2021年10月10日发）等标准化文件。</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当前在布依族医门诊设置、布依族医疗法人才培养、场地设施配置、布依族医疗法应用规范等方面均缺乏统一建设与管理标准，制约了布依族医药行业的高质量发展。</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为进一步规范布依族医门诊的建设与管理，提高布依族医门诊服务能力与水平，满足人民群众日益增长对布依族医疗法需求，在系统总结相关门诊建设与管理经验的基础上，采用文献研究、实地调研等多种研究方法，根据《医疗机构管理条例》及《中共中央国务院关于促进中医药传承创新发展的意见》等相关法律法规，制定本文件。</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本文件旨在规范布依族医门诊建设与管理，拓展布依族医门诊服务能力，为人民群众提供安全、有效的布依族医药，同时为行业主管部门科学评价布依族医门诊服务能力提供参考。</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以布依族医药标准化引领布依族医药学术发展，以布依族医药学术发展推进布依族医药标准化，推动布依族医药学术继承创新，促进布依族医药学术进步，有利于保持和发扬布依族医药特色优势，有利于规范行业管理和政府管理工作，有利于促进布依族医药国际传播与发展。</w:t>
      </w:r>
    </w:p>
    <w:p>
      <w:pPr>
        <w:pStyle w:val="9"/>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与相关国家标准、行业标准及其他标准，特别是强制性标准的协调性</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本标准的编制符合银质针相关的政策法规要求，并以相关标准为依据，与标准要求相一致协调。</w:t>
      </w:r>
    </w:p>
    <w:p>
      <w:pPr>
        <w:pStyle w:val="9"/>
        <w:numPr>
          <w:ilvl w:val="0"/>
          <w:numId w:val="3"/>
        </w:numPr>
        <w:ind w:firstLineChars="0"/>
        <w:rPr>
          <w:rFonts w:ascii="黑体" w:hAnsi="黑体" w:eastAsia="黑体"/>
          <w:sz w:val="28"/>
          <w:szCs w:val="28"/>
        </w:rPr>
      </w:pPr>
      <w:r>
        <w:rPr>
          <w:rFonts w:hint="eastAsia" w:ascii="黑体" w:hAnsi="黑体" w:eastAsia="黑体"/>
          <w:sz w:val="28"/>
          <w:szCs w:val="28"/>
        </w:rPr>
        <w:t>重大意见分歧的处理依据和结果</w:t>
      </w:r>
    </w:p>
    <w:p>
      <w:pPr>
        <w:pStyle w:val="9"/>
        <w:spacing w:line="360" w:lineRule="auto"/>
        <w:ind w:left="720"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9"/>
        <w:numPr>
          <w:ilvl w:val="0"/>
          <w:numId w:val="3"/>
        </w:numPr>
        <w:spacing w:before="156" w:beforeLines="50" w:after="156" w:afterLines="50"/>
        <w:ind w:firstLineChars="0"/>
        <w:jc w:val="left"/>
        <w:rPr>
          <w:rFonts w:ascii="黑体" w:hAnsi="黑体" w:eastAsia="黑体"/>
          <w:sz w:val="28"/>
          <w:szCs w:val="28"/>
        </w:rPr>
      </w:pPr>
      <w:r>
        <w:rPr>
          <w:rFonts w:hint="eastAsia" w:ascii="黑体" w:hAnsi="黑体" w:eastAsia="黑体"/>
          <w:sz w:val="28"/>
          <w:szCs w:val="28"/>
        </w:rPr>
        <w:t>贯彻标准的要求和措施建议</w:t>
      </w:r>
    </w:p>
    <w:p>
      <w:pPr>
        <w:spacing w:line="360" w:lineRule="auto"/>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本标准发布后，对广西中医药学会及贵州省中西医结合学会进行宣贯及培训。</w:t>
      </w:r>
      <w:r>
        <w:rPr>
          <w:rFonts w:ascii="仿宋_GB2312" w:eastAsia="仿宋_GB2312" w:hAnsiTheme="minorEastAsia"/>
          <w:sz w:val="28"/>
          <w:szCs w:val="28"/>
        </w:rPr>
        <w:t xml:space="preserve"> </w:t>
      </w:r>
    </w:p>
    <w:p>
      <w:pPr>
        <w:spacing w:line="360" w:lineRule="auto"/>
        <w:ind w:right="480"/>
        <w:jc w:val="right"/>
        <w:rPr>
          <w:rFonts w:ascii="仿宋_GB2312" w:eastAsia="仿宋_GB2312" w:hAnsiTheme="minorEastAsia"/>
          <w:sz w:val="28"/>
          <w:szCs w:val="28"/>
        </w:rPr>
      </w:pPr>
    </w:p>
    <w:p>
      <w:pPr>
        <w:spacing w:line="360" w:lineRule="auto"/>
        <w:ind w:right="480"/>
        <w:jc w:val="right"/>
        <w:rPr>
          <w:rFonts w:ascii="仿宋_GB2312" w:eastAsia="仿宋_GB2312" w:hAnsiTheme="minorEastAsia"/>
          <w:sz w:val="28"/>
          <w:szCs w:val="28"/>
        </w:rPr>
      </w:pPr>
    </w:p>
    <w:p>
      <w:pPr>
        <w:wordWrap w:val="0"/>
        <w:spacing w:line="360" w:lineRule="auto"/>
        <w:ind w:right="480"/>
        <w:jc w:val="right"/>
        <w:rPr>
          <w:rFonts w:ascii="仿宋_GB2312" w:eastAsia="仿宋_GB2312" w:hAnsiTheme="minorEastAsia"/>
          <w:sz w:val="28"/>
          <w:szCs w:val="28"/>
        </w:rPr>
      </w:pPr>
      <w:r>
        <w:rPr>
          <w:rFonts w:hint="eastAsia" w:ascii="仿宋_GB2312" w:eastAsia="仿宋_GB2312" w:hAnsiTheme="minorEastAsia"/>
          <w:sz w:val="28"/>
          <w:szCs w:val="28"/>
        </w:rPr>
        <w:t xml:space="preserve">     标准编制工作组</w:t>
      </w:r>
    </w:p>
    <w:p>
      <w:pPr>
        <w:spacing w:line="360" w:lineRule="auto"/>
        <w:jc w:val="center"/>
        <w:rPr>
          <w:rFonts w:eastAsia="仿宋_GB2312"/>
        </w:rPr>
      </w:pPr>
      <w:r>
        <w:rPr>
          <w:rFonts w:hint="eastAsia" w:ascii="仿宋_GB2312" w:eastAsia="仿宋_GB2312" w:hAnsiTheme="minorEastAsia"/>
          <w:sz w:val="28"/>
          <w:szCs w:val="28"/>
        </w:rPr>
        <w:t xml:space="preserve">                                    2024年4月22日  </w:t>
      </w:r>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14780"/>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2706D"/>
    <w:multiLevelType w:val="multilevel"/>
    <w:tmpl w:val="1652706D"/>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367B58F7"/>
    <w:multiLevelType w:val="multilevel"/>
    <w:tmpl w:val="367B58F7"/>
    <w:lvl w:ilvl="0" w:tentative="0">
      <w:start w:val="2"/>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02D4357"/>
    <w:multiLevelType w:val="multilevel"/>
    <w:tmpl w:val="402D4357"/>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3">
    <w:nsid w:val="533863A3"/>
    <w:multiLevelType w:val="multilevel"/>
    <w:tmpl w:val="533863A3"/>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4">
    <w:nsid w:val="60B12950"/>
    <w:multiLevelType w:val="multilevel"/>
    <w:tmpl w:val="60B1295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5525A2"/>
    <w:multiLevelType w:val="multilevel"/>
    <w:tmpl w:val="625525A2"/>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5YzgxZDFmMDc4Y2E5NDQ5NWZlMDliYzNjZWE0NmMifQ=="/>
  </w:docVars>
  <w:rsids>
    <w:rsidRoot w:val="001B3A00"/>
    <w:rsid w:val="00000D0D"/>
    <w:rsid w:val="00004A80"/>
    <w:rsid w:val="00004D6D"/>
    <w:rsid w:val="00011307"/>
    <w:rsid w:val="0001388D"/>
    <w:rsid w:val="000154B2"/>
    <w:rsid w:val="000164D8"/>
    <w:rsid w:val="00020250"/>
    <w:rsid w:val="000244A5"/>
    <w:rsid w:val="000258BF"/>
    <w:rsid w:val="00025930"/>
    <w:rsid w:val="00025B1B"/>
    <w:rsid w:val="00030B2F"/>
    <w:rsid w:val="000339CE"/>
    <w:rsid w:val="000345D5"/>
    <w:rsid w:val="00036401"/>
    <w:rsid w:val="00041D4F"/>
    <w:rsid w:val="00043A31"/>
    <w:rsid w:val="00044CEA"/>
    <w:rsid w:val="00051352"/>
    <w:rsid w:val="00056F34"/>
    <w:rsid w:val="00064884"/>
    <w:rsid w:val="00064F5B"/>
    <w:rsid w:val="00065323"/>
    <w:rsid w:val="00066512"/>
    <w:rsid w:val="00067D9A"/>
    <w:rsid w:val="000706E1"/>
    <w:rsid w:val="00071535"/>
    <w:rsid w:val="000737B8"/>
    <w:rsid w:val="00073F1A"/>
    <w:rsid w:val="000775EC"/>
    <w:rsid w:val="00083B5F"/>
    <w:rsid w:val="00085E9C"/>
    <w:rsid w:val="0009048A"/>
    <w:rsid w:val="00093C8A"/>
    <w:rsid w:val="000956CB"/>
    <w:rsid w:val="000975F3"/>
    <w:rsid w:val="000A13B3"/>
    <w:rsid w:val="000A2F40"/>
    <w:rsid w:val="000A311B"/>
    <w:rsid w:val="000A4F00"/>
    <w:rsid w:val="000A639E"/>
    <w:rsid w:val="000C0D5F"/>
    <w:rsid w:val="000C26B5"/>
    <w:rsid w:val="000C2DC9"/>
    <w:rsid w:val="000C5CE5"/>
    <w:rsid w:val="000C5FBA"/>
    <w:rsid w:val="000C65FA"/>
    <w:rsid w:val="000E2C08"/>
    <w:rsid w:val="000E3DE1"/>
    <w:rsid w:val="000E681E"/>
    <w:rsid w:val="000E78B2"/>
    <w:rsid w:val="000F4B30"/>
    <w:rsid w:val="000F4F56"/>
    <w:rsid w:val="000F518B"/>
    <w:rsid w:val="000F79F1"/>
    <w:rsid w:val="00100968"/>
    <w:rsid w:val="001016D7"/>
    <w:rsid w:val="0010567D"/>
    <w:rsid w:val="00106531"/>
    <w:rsid w:val="00114234"/>
    <w:rsid w:val="00116145"/>
    <w:rsid w:val="00116176"/>
    <w:rsid w:val="00116BC5"/>
    <w:rsid w:val="00116E3D"/>
    <w:rsid w:val="00117416"/>
    <w:rsid w:val="00121816"/>
    <w:rsid w:val="001218B0"/>
    <w:rsid w:val="00121A7C"/>
    <w:rsid w:val="00122504"/>
    <w:rsid w:val="00122612"/>
    <w:rsid w:val="00123333"/>
    <w:rsid w:val="00123BC0"/>
    <w:rsid w:val="00125243"/>
    <w:rsid w:val="00125764"/>
    <w:rsid w:val="00125B77"/>
    <w:rsid w:val="001265A3"/>
    <w:rsid w:val="0012783D"/>
    <w:rsid w:val="00130155"/>
    <w:rsid w:val="0013685F"/>
    <w:rsid w:val="00140024"/>
    <w:rsid w:val="00140510"/>
    <w:rsid w:val="00140755"/>
    <w:rsid w:val="001438E4"/>
    <w:rsid w:val="00143B00"/>
    <w:rsid w:val="00145DA7"/>
    <w:rsid w:val="00147934"/>
    <w:rsid w:val="00151A2B"/>
    <w:rsid w:val="0015304E"/>
    <w:rsid w:val="00155C43"/>
    <w:rsid w:val="00156FEE"/>
    <w:rsid w:val="00157A07"/>
    <w:rsid w:val="00157BEB"/>
    <w:rsid w:val="00160259"/>
    <w:rsid w:val="001608A1"/>
    <w:rsid w:val="00160BF9"/>
    <w:rsid w:val="00162732"/>
    <w:rsid w:val="0016696E"/>
    <w:rsid w:val="00173BB8"/>
    <w:rsid w:val="00173C38"/>
    <w:rsid w:val="0018557D"/>
    <w:rsid w:val="00185BBF"/>
    <w:rsid w:val="001902DC"/>
    <w:rsid w:val="001906B9"/>
    <w:rsid w:val="0019109B"/>
    <w:rsid w:val="001916B6"/>
    <w:rsid w:val="0019276C"/>
    <w:rsid w:val="00194F1E"/>
    <w:rsid w:val="00197E43"/>
    <w:rsid w:val="001A14D1"/>
    <w:rsid w:val="001A398D"/>
    <w:rsid w:val="001A3F76"/>
    <w:rsid w:val="001A69DE"/>
    <w:rsid w:val="001B0241"/>
    <w:rsid w:val="001B3A00"/>
    <w:rsid w:val="001B579D"/>
    <w:rsid w:val="001B72D3"/>
    <w:rsid w:val="001B7DF2"/>
    <w:rsid w:val="001C2287"/>
    <w:rsid w:val="001C23DC"/>
    <w:rsid w:val="001C3CAA"/>
    <w:rsid w:val="001D35A2"/>
    <w:rsid w:val="001D5C3E"/>
    <w:rsid w:val="001D5DFD"/>
    <w:rsid w:val="001D6B1B"/>
    <w:rsid w:val="001E0D58"/>
    <w:rsid w:val="001E1711"/>
    <w:rsid w:val="001E31EA"/>
    <w:rsid w:val="001E6421"/>
    <w:rsid w:val="001F360B"/>
    <w:rsid w:val="001F56DE"/>
    <w:rsid w:val="00204164"/>
    <w:rsid w:val="0021454D"/>
    <w:rsid w:val="0021470B"/>
    <w:rsid w:val="002152E8"/>
    <w:rsid w:val="00220402"/>
    <w:rsid w:val="00225592"/>
    <w:rsid w:val="00235145"/>
    <w:rsid w:val="00240ACB"/>
    <w:rsid w:val="0024113A"/>
    <w:rsid w:val="002423F2"/>
    <w:rsid w:val="002531F2"/>
    <w:rsid w:val="00253ED4"/>
    <w:rsid w:val="00257A86"/>
    <w:rsid w:val="0026329C"/>
    <w:rsid w:val="0026351B"/>
    <w:rsid w:val="00270B03"/>
    <w:rsid w:val="002755D5"/>
    <w:rsid w:val="002756F4"/>
    <w:rsid w:val="00275FB5"/>
    <w:rsid w:val="0028773E"/>
    <w:rsid w:val="00291055"/>
    <w:rsid w:val="002937EC"/>
    <w:rsid w:val="002958D1"/>
    <w:rsid w:val="002A04F6"/>
    <w:rsid w:val="002A204E"/>
    <w:rsid w:val="002A2C0E"/>
    <w:rsid w:val="002A6564"/>
    <w:rsid w:val="002B6E9D"/>
    <w:rsid w:val="002C07A9"/>
    <w:rsid w:val="002C2609"/>
    <w:rsid w:val="002C2A72"/>
    <w:rsid w:val="002C3FD3"/>
    <w:rsid w:val="002C61D8"/>
    <w:rsid w:val="002D2AD8"/>
    <w:rsid w:val="002D634D"/>
    <w:rsid w:val="002D76C4"/>
    <w:rsid w:val="002E494A"/>
    <w:rsid w:val="002E6003"/>
    <w:rsid w:val="002F2575"/>
    <w:rsid w:val="002F3F4E"/>
    <w:rsid w:val="002F6BE9"/>
    <w:rsid w:val="002F7079"/>
    <w:rsid w:val="0030184D"/>
    <w:rsid w:val="00302AC8"/>
    <w:rsid w:val="003064B2"/>
    <w:rsid w:val="00306679"/>
    <w:rsid w:val="00312D3E"/>
    <w:rsid w:val="00313B90"/>
    <w:rsid w:val="003160B3"/>
    <w:rsid w:val="00320211"/>
    <w:rsid w:val="003207BF"/>
    <w:rsid w:val="00321521"/>
    <w:rsid w:val="00324111"/>
    <w:rsid w:val="00325433"/>
    <w:rsid w:val="00332B4C"/>
    <w:rsid w:val="00336D5C"/>
    <w:rsid w:val="0033789A"/>
    <w:rsid w:val="00342C2F"/>
    <w:rsid w:val="0034366C"/>
    <w:rsid w:val="00343DD8"/>
    <w:rsid w:val="00344B36"/>
    <w:rsid w:val="0035190A"/>
    <w:rsid w:val="0035411E"/>
    <w:rsid w:val="00356BFB"/>
    <w:rsid w:val="00357BF4"/>
    <w:rsid w:val="00361FB7"/>
    <w:rsid w:val="00364285"/>
    <w:rsid w:val="0036543D"/>
    <w:rsid w:val="003666F2"/>
    <w:rsid w:val="00376AB1"/>
    <w:rsid w:val="003777E5"/>
    <w:rsid w:val="00380553"/>
    <w:rsid w:val="00380D61"/>
    <w:rsid w:val="003846C7"/>
    <w:rsid w:val="00397E7C"/>
    <w:rsid w:val="003A1094"/>
    <w:rsid w:val="003A130B"/>
    <w:rsid w:val="003A20D8"/>
    <w:rsid w:val="003A6757"/>
    <w:rsid w:val="003B04AB"/>
    <w:rsid w:val="003B0FF5"/>
    <w:rsid w:val="003B4D09"/>
    <w:rsid w:val="003B52F5"/>
    <w:rsid w:val="003D4B1F"/>
    <w:rsid w:val="003D5F5A"/>
    <w:rsid w:val="003D6BBE"/>
    <w:rsid w:val="003E0674"/>
    <w:rsid w:val="003E15BF"/>
    <w:rsid w:val="003E36DB"/>
    <w:rsid w:val="003E4B20"/>
    <w:rsid w:val="003E6110"/>
    <w:rsid w:val="003E61CF"/>
    <w:rsid w:val="003F30E1"/>
    <w:rsid w:val="003F62BC"/>
    <w:rsid w:val="003F69A4"/>
    <w:rsid w:val="00401D4E"/>
    <w:rsid w:val="0040577A"/>
    <w:rsid w:val="00405963"/>
    <w:rsid w:val="00406F03"/>
    <w:rsid w:val="00407D22"/>
    <w:rsid w:val="004108A4"/>
    <w:rsid w:val="00413689"/>
    <w:rsid w:val="00422350"/>
    <w:rsid w:val="00430ED4"/>
    <w:rsid w:val="004364AA"/>
    <w:rsid w:val="00441EBF"/>
    <w:rsid w:val="00451F9D"/>
    <w:rsid w:val="00452144"/>
    <w:rsid w:val="00454316"/>
    <w:rsid w:val="0045682B"/>
    <w:rsid w:val="00456B16"/>
    <w:rsid w:val="004576E0"/>
    <w:rsid w:val="00460222"/>
    <w:rsid w:val="004641CE"/>
    <w:rsid w:val="00467CD9"/>
    <w:rsid w:val="00471537"/>
    <w:rsid w:val="0047241D"/>
    <w:rsid w:val="00474BB2"/>
    <w:rsid w:val="00477525"/>
    <w:rsid w:val="004834B0"/>
    <w:rsid w:val="0048413A"/>
    <w:rsid w:val="0048533A"/>
    <w:rsid w:val="00485FAF"/>
    <w:rsid w:val="00492F16"/>
    <w:rsid w:val="00494569"/>
    <w:rsid w:val="004A082C"/>
    <w:rsid w:val="004A21CA"/>
    <w:rsid w:val="004A2F8B"/>
    <w:rsid w:val="004A6901"/>
    <w:rsid w:val="004B00BC"/>
    <w:rsid w:val="004B4094"/>
    <w:rsid w:val="004B4BB1"/>
    <w:rsid w:val="004C042A"/>
    <w:rsid w:val="004C17E8"/>
    <w:rsid w:val="004C4430"/>
    <w:rsid w:val="004C478C"/>
    <w:rsid w:val="004C5342"/>
    <w:rsid w:val="004C63F2"/>
    <w:rsid w:val="004D1BDD"/>
    <w:rsid w:val="004D3487"/>
    <w:rsid w:val="004D3862"/>
    <w:rsid w:val="004D5FD3"/>
    <w:rsid w:val="004E7259"/>
    <w:rsid w:val="004E77CA"/>
    <w:rsid w:val="004E7FBD"/>
    <w:rsid w:val="004F093C"/>
    <w:rsid w:val="004F0AEF"/>
    <w:rsid w:val="004F6318"/>
    <w:rsid w:val="004F6C1B"/>
    <w:rsid w:val="0050153E"/>
    <w:rsid w:val="00505FDD"/>
    <w:rsid w:val="00507E97"/>
    <w:rsid w:val="00510F5C"/>
    <w:rsid w:val="00511C91"/>
    <w:rsid w:val="00515084"/>
    <w:rsid w:val="005155B9"/>
    <w:rsid w:val="00515B74"/>
    <w:rsid w:val="00521ADD"/>
    <w:rsid w:val="00525FCB"/>
    <w:rsid w:val="00527DCB"/>
    <w:rsid w:val="00532BBD"/>
    <w:rsid w:val="005354E2"/>
    <w:rsid w:val="00535928"/>
    <w:rsid w:val="00536ED5"/>
    <w:rsid w:val="00537B3F"/>
    <w:rsid w:val="00537CFE"/>
    <w:rsid w:val="00540EB9"/>
    <w:rsid w:val="00542BC3"/>
    <w:rsid w:val="00550B19"/>
    <w:rsid w:val="00551D5C"/>
    <w:rsid w:val="0055253A"/>
    <w:rsid w:val="00556581"/>
    <w:rsid w:val="00560370"/>
    <w:rsid w:val="00566815"/>
    <w:rsid w:val="00567A98"/>
    <w:rsid w:val="0057221A"/>
    <w:rsid w:val="0057760E"/>
    <w:rsid w:val="005810F2"/>
    <w:rsid w:val="00583C1F"/>
    <w:rsid w:val="005873D6"/>
    <w:rsid w:val="00587E6D"/>
    <w:rsid w:val="00590917"/>
    <w:rsid w:val="005920E5"/>
    <w:rsid w:val="00594F7E"/>
    <w:rsid w:val="005A1658"/>
    <w:rsid w:val="005A4732"/>
    <w:rsid w:val="005B2749"/>
    <w:rsid w:val="005B452B"/>
    <w:rsid w:val="005B4C72"/>
    <w:rsid w:val="005B4F49"/>
    <w:rsid w:val="005C0856"/>
    <w:rsid w:val="005C2784"/>
    <w:rsid w:val="005C37C3"/>
    <w:rsid w:val="005C494E"/>
    <w:rsid w:val="005C7672"/>
    <w:rsid w:val="005D0D85"/>
    <w:rsid w:val="005D19D7"/>
    <w:rsid w:val="005D44CB"/>
    <w:rsid w:val="005D480B"/>
    <w:rsid w:val="005D71D0"/>
    <w:rsid w:val="005E0E02"/>
    <w:rsid w:val="005E191E"/>
    <w:rsid w:val="005E28BB"/>
    <w:rsid w:val="005E47C7"/>
    <w:rsid w:val="005F1EB8"/>
    <w:rsid w:val="00600853"/>
    <w:rsid w:val="006015DB"/>
    <w:rsid w:val="006050DA"/>
    <w:rsid w:val="00605760"/>
    <w:rsid w:val="00610154"/>
    <w:rsid w:val="00610C93"/>
    <w:rsid w:val="006145CB"/>
    <w:rsid w:val="00615816"/>
    <w:rsid w:val="00621689"/>
    <w:rsid w:val="00621FD9"/>
    <w:rsid w:val="0062627C"/>
    <w:rsid w:val="006268C9"/>
    <w:rsid w:val="00626A3B"/>
    <w:rsid w:val="00626B68"/>
    <w:rsid w:val="0062788F"/>
    <w:rsid w:val="00635E95"/>
    <w:rsid w:val="0063626E"/>
    <w:rsid w:val="006410D6"/>
    <w:rsid w:val="006476F8"/>
    <w:rsid w:val="00650970"/>
    <w:rsid w:val="00651546"/>
    <w:rsid w:val="0065197E"/>
    <w:rsid w:val="0065796B"/>
    <w:rsid w:val="006625B0"/>
    <w:rsid w:val="006644DC"/>
    <w:rsid w:val="006717F6"/>
    <w:rsid w:val="00671F74"/>
    <w:rsid w:val="00675B7A"/>
    <w:rsid w:val="0067684F"/>
    <w:rsid w:val="0068077F"/>
    <w:rsid w:val="00681CD0"/>
    <w:rsid w:val="00682408"/>
    <w:rsid w:val="00682E04"/>
    <w:rsid w:val="00690C53"/>
    <w:rsid w:val="00691FF5"/>
    <w:rsid w:val="00692660"/>
    <w:rsid w:val="0069620E"/>
    <w:rsid w:val="00696A91"/>
    <w:rsid w:val="006A00FB"/>
    <w:rsid w:val="006A06BD"/>
    <w:rsid w:val="006B1488"/>
    <w:rsid w:val="006B24B9"/>
    <w:rsid w:val="006C661A"/>
    <w:rsid w:val="006C6644"/>
    <w:rsid w:val="006D2008"/>
    <w:rsid w:val="006D32AD"/>
    <w:rsid w:val="006D71E6"/>
    <w:rsid w:val="006F4C0F"/>
    <w:rsid w:val="006F626C"/>
    <w:rsid w:val="006F76D9"/>
    <w:rsid w:val="006F7A76"/>
    <w:rsid w:val="00702BA2"/>
    <w:rsid w:val="00710A0E"/>
    <w:rsid w:val="00711FA6"/>
    <w:rsid w:val="00717004"/>
    <w:rsid w:val="00721E3F"/>
    <w:rsid w:val="00723A59"/>
    <w:rsid w:val="00724AB4"/>
    <w:rsid w:val="00724C89"/>
    <w:rsid w:val="0073129F"/>
    <w:rsid w:val="00736334"/>
    <w:rsid w:val="0073640F"/>
    <w:rsid w:val="00736E04"/>
    <w:rsid w:val="007424DD"/>
    <w:rsid w:val="00742FD5"/>
    <w:rsid w:val="007450C8"/>
    <w:rsid w:val="007457D3"/>
    <w:rsid w:val="0074646A"/>
    <w:rsid w:val="007573C0"/>
    <w:rsid w:val="00757821"/>
    <w:rsid w:val="0076236A"/>
    <w:rsid w:val="0076362E"/>
    <w:rsid w:val="00767DE8"/>
    <w:rsid w:val="00775BAD"/>
    <w:rsid w:val="0077636F"/>
    <w:rsid w:val="007764C0"/>
    <w:rsid w:val="00776E4B"/>
    <w:rsid w:val="007770CA"/>
    <w:rsid w:val="00780E31"/>
    <w:rsid w:val="00783AF8"/>
    <w:rsid w:val="00786AA7"/>
    <w:rsid w:val="00787771"/>
    <w:rsid w:val="00796FDF"/>
    <w:rsid w:val="007A1EA9"/>
    <w:rsid w:val="007B28AC"/>
    <w:rsid w:val="007B4259"/>
    <w:rsid w:val="007B48B8"/>
    <w:rsid w:val="007B554C"/>
    <w:rsid w:val="007B6EE7"/>
    <w:rsid w:val="007B7D9F"/>
    <w:rsid w:val="007C1C21"/>
    <w:rsid w:val="007C2861"/>
    <w:rsid w:val="007C4C6A"/>
    <w:rsid w:val="007C5C2F"/>
    <w:rsid w:val="007C5FB7"/>
    <w:rsid w:val="007D160A"/>
    <w:rsid w:val="007D47ED"/>
    <w:rsid w:val="007D55BA"/>
    <w:rsid w:val="007D590A"/>
    <w:rsid w:val="007D6671"/>
    <w:rsid w:val="007D6C7D"/>
    <w:rsid w:val="007D6F84"/>
    <w:rsid w:val="007E150C"/>
    <w:rsid w:val="007E40F2"/>
    <w:rsid w:val="007F103F"/>
    <w:rsid w:val="007F35BB"/>
    <w:rsid w:val="007F3AE0"/>
    <w:rsid w:val="007F4A55"/>
    <w:rsid w:val="0080186D"/>
    <w:rsid w:val="00802A86"/>
    <w:rsid w:val="008051A1"/>
    <w:rsid w:val="008067BB"/>
    <w:rsid w:val="00810FE7"/>
    <w:rsid w:val="00812621"/>
    <w:rsid w:val="008131D5"/>
    <w:rsid w:val="008146CD"/>
    <w:rsid w:val="008179FA"/>
    <w:rsid w:val="0082179D"/>
    <w:rsid w:val="008259A6"/>
    <w:rsid w:val="008264B9"/>
    <w:rsid w:val="008270FC"/>
    <w:rsid w:val="00830190"/>
    <w:rsid w:val="00830E54"/>
    <w:rsid w:val="00831020"/>
    <w:rsid w:val="008374E1"/>
    <w:rsid w:val="00844F08"/>
    <w:rsid w:val="008452B7"/>
    <w:rsid w:val="00853343"/>
    <w:rsid w:val="00855796"/>
    <w:rsid w:val="00855C69"/>
    <w:rsid w:val="00860D62"/>
    <w:rsid w:val="0086240E"/>
    <w:rsid w:val="008643B9"/>
    <w:rsid w:val="00865A97"/>
    <w:rsid w:val="00872EB4"/>
    <w:rsid w:val="00873A84"/>
    <w:rsid w:val="00877C20"/>
    <w:rsid w:val="00883FB5"/>
    <w:rsid w:val="00887984"/>
    <w:rsid w:val="00892089"/>
    <w:rsid w:val="0089219D"/>
    <w:rsid w:val="00896788"/>
    <w:rsid w:val="008A02A6"/>
    <w:rsid w:val="008A34F0"/>
    <w:rsid w:val="008A7F2D"/>
    <w:rsid w:val="008B154D"/>
    <w:rsid w:val="008B1900"/>
    <w:rsid w:val="008B1B60"/>
    <w:rsid w:val="008B56D8"/>
    <w:rsid w:val="008B5B8F"/>
    <w:rsid w:val="008C1083"/>
    <w:rsid w:val="008C33B9"/>
    <w:rsid w:val="008C467C"/>
    <w:rsid w:val="008C67D5"/>
    <w:rsid w:val="008C6FFB"/>
    <w:rsid w:val="008C78D4"/>
    <w:rsid w:val="008D5B3F"/>
    <w:rsid w:val="008D6E44"/>
    <w:rsid w:val="008E0039"/>
    <w:rsid w:val="008E1FC3"/>
    <w:rsid w:val="008E28AC"/>
    <w:rsid w:val="008E311E"/>
    <w:rsid w:val="008F2267"/>
    <w:rsid w:val="008F6B42"/>
    <w:rsid w:val="008F73E6"/>
    <w:rsid w:val="0090052D"/>
    <w:rsid w:val="00902FA7"/>
    <w:rsid w:val="00903893"/>
    <w:rsid w:val="00912C1F"/>
    <w:rsid w:val="00913750"/>
    <w:rsid w:val="00921110"/>
    <w:rsid w:val="00921141"/>
    <w:rsid w:val="00927355"/>
    <w:rsid w:val="00930338"/>
    <w:rsid w:val="00940D9C"/>
    <w:rsid w:val="00946C12"/>
    <w:rsid w:val="00952D5B"/>
    <w:rsid w:val="0096464D"/>
    <w:rsid w:val="009662DE"/>
    <w:rsid w:val="00966DA6"/>
    <w:rsid w:val="00967460"/>
    <w:rsid w:val="00972795"/>
    <w:rsid w:val="00972B81"/>
    <w:rsid w:val="00972D91"/>
    <w:rsid w:val="00974425"/>
    <w:rsid w:val="00977A56"/>
    <w:rsid w:val="0098657C"/>
    <w:rsid w:val="0098776C"/>
    <w:rsid w:val="00987868"/>
    <w:rsid w:val="0099030D"/>
    <w:rsid w:val="0099089A"/>
    <w:rsid w:val="00993138"/>
    <w:rsid w:val="009972B4"/>
    <w:rsid w:val="009A11F4"/>
    <w:rsid w:val="009A185C"/>
    <w:rsid w:val="009A21E9"/>
    <w:rsid w:val="009A3401"/>
    <w:rsid w:val="009A513D"/>
    <w:rsid w:val="009B081B"/>
    <w:rsid w:val="009B1303"/>
    <w:rsid w:val="009B4610"/>
    <w:rsid w:val="009B6E34"/>
    <w:rsid w:val="009B7267"/>
    <w:rsid w:val="009C0571"/>
    <w:rsid w:val="009C0793"/>
    <w:rsid w:val="009C2116"/>
    <w:rsid w:val="009C536F"/>
    <w:rsid w:val="009C5936"/>
    <w:rsid w:val="009C6FDD"/>
    <w:rsid w:val="009D0407"/>
    <w:rsid w:val="009D0A8B"/>
    <w:rsid w:val="009D14C4"/>
    <w:rsid w:val="009D23B3"/>
    <w:rsid w:val="009D5BAF"/>
    <w:rsid w:val="009D7B50"/>
    <w:rsid w:val="009E0AA7"/>
    <w:rsid w:val="009E138A"/>
    <w:rsid w:val="009E17A6"/>
    <w:rsid w:val="009E3B0D"/>
    <w:rsid w:val="009E5ACB"/>
    <w:rsid w:val="009E7ACD"/>
    <w:rsid w:val="009E7BD9"/>
    <w:rsid w:val="009F33EA"/>
    <w:rsid w:val="009F351E"/>
    <w:rsid w:val="009F3BFC"/>
    <w:rsid w:val="009F6E54"/>
    <w:rsid w:val="00A05037"/>
    <w:rsid w:val="00A11720"/>
    <w:rsid w:val="00A154C8"/>
    <w:rsid w:val="00A15B64"/>
    <w:rsid w:val="00A16132"/>
    <w:rsid w:val="00A17BDF"/>
    <w:rsid w:val="00A20EEC"/>
    <w:rsid w:val="00A21547"/>
    <w:rsid w:val="00A227DC"/>
    <w:rsid w:val="00A246A4"/>
    <w:rsid w:val="00A32548"/>
    <w:rsid w:val="00A369B6"/>
    <w:rsid w:val="00A42A09"/>
    <w:rsid w:val="00A43264"/>
    <w:rsid w:val="00A459A8"/>
    <w:rsid w:val="00A46521"/>
    <w:rsid w:val="00A46AF9"/>
    <w:rsid w:val="00A5113B"/>
    <w:rsid w:val="00A5497F"/>
    <w:rsid w:val="00A61E77"/>
    <w:rsid w:val="00A62022"/>
    <w:rsid w:val="00A71047"/>
    <w:rsid w:val="00A77C77"/>
    <w:rsid w:val="00A814C8"/>
    <w:rsid w:val="00A831AF"/>
    <w:rsid w:val="00A84003"/>
    <w:rsid w:val="00A87323"/>
    <w:rsid w:val="00A87E03"/>
    <w:rsid w:val="00A93C8F"/>
    <w:rsid w:val="00A950C1"/>
    <w:rsid w:val="00A95286"/>
    <w:rsid w:val="00AA1C9D"/>
    <w:rsid w:val="00AA3913"/>
    <w:rsid w:val="00AA3F25"/>
    <w:rsid w:val="00AA51A9"/>
    <w:rsid w:val="00AA5FA6"/>
    <w:rsid w:val="00AA6538"/>
    <w:rsid w:val="00AA71A6"/>
    <w:rsid w:val="00AB2B6B"/>
    <w:rsid w:val="00AB2EBE"/>
    <w:rsid w:val="00AB2F7F"/>
    <w:rsid w:val="00AC399B"/>
    <w:rsid w:val="00AC3D27"/>
    <w:rsid w:val="00AC61C9"/>
    <w:rsid w:val="00AC6300"/>
    <w:rsid w:val="00AC6F38"/>
    <w:rsid w:val="00AD3129"/>
    <w:rsid w:val="00AD4B61"/>
    <w:rsid w:val="00AD6812"/>
    <w:rsid w:val="00AD6A8B"/>
    <w:rsid w:val="00AE53AD"/>
    <w:rsid w:val="00AE7564"/>
    <w:rsid w:val="00AF0560"/>
    <w:rsid w:val="00B01EF2"/>
    <w:rsid w:val="00B032FD"/>
    <w:rsid w:val="00B047A0"/>
    <w:rsid w:val="00B10F48"/>
    <w:rsid w:val="00B12C89"/>
    <w:rsid w:val="00B15E0A"/>
    <w:rsid w:val="00B21887"/>
    <w:rsid w:val="00B24643"/>
    <w:rsid w:val="00B253FA"/>
    <w:rsid w:val="00B25711"/>
    <w:rsid w:val="00B25E8E"/>
    <w:rsid w:val="00B26349"/>
    <w:rsid w:val="00B273C9"/>
    <w:rsid w:val="00B3180F"/>
    <w:rsid w:val="00B32CE6"/>
    <w:rsid w:val="00B32E24"/>
    <w:rsid w:val="00B35F02"/>
    <w:rsid w:val="00B40444"/>
    <w:rsid w:val="00B40FBF"/>
    <w:rsid w:val="00B421BA"/>
    <w:rsid w:val="00B43265"/>
    <w:rsid w:val="00B43871"/>
    <w:rsid w:val="00B45443"/>
    <w:rsid w:val="00B46CA9"/>
    <w:rsid w:val="00B51722"/>
    <w:rsid w:val="00B565C6"/>
    <w:rsid w:val="00B6126D"/>
    <w:rsid w:val="00B61FFA"/>
    <w:rsid w:val="00B65F05"/>
    <w:rsid w:val="00B66201"/>
    <w:rsid w:val="00B72EBB"/>
    <w:rsid w:val="00B75603"/>
    <w:rsid w:val="00B8131D"/>
    <w:rsid w:val="00B81484"/>
    <w:rsid w:val="00B81DB2"/>
    <w:rsid w:val="00B83EC0"/>
    <w:rsid w:val="00B86DAE"/>
    <w:rsid w:val="00B90250"/>
    <w:rsid w:val="00B920FF"/>
    <w:rsid w:val="00B9414A"/>
    <w:rsid w:val="00B949D3"/>
    <w:rsid w:val="00B9533E"/>
    <w:rsid w:val="00BA1D31"/>
    <w:rsid w:val="00BA1D4E"/>
    <w:rsid w:val="00BA236F"/>
    <w:rsid w:val="00BA2F9D"/>
    <w:rsid w:val="00BA3C88"/>
    <w:rsid w:val="00BA3ED7"/>
    <w:rsid w:val="00BA4034"/>
    <w:rsid w:val="00BA6BE8"/>
    <w:rsid w:val="00BB029A"/>
    <w:rsid w:val="00BB36F7"/>
    <w:rsid w:val="00BB3755"/>
    <w:rsid w:val="00BB4163"/>
    <w:rsid w:val="00BB50AC"/>
    <w:rsid w:val="00BB5B60"/>
    <w:rsid w:val="00BC13D3"/>
    <w:rsid w:val="00BC2AC1"/>
    <w:rsid w:val="00BC3D4E"/>
    <w:rsid w:val="00BC5DA1"/>
    <w:rsid w:val="00BC6029"/>
    <w:rsid w:val="00BC667C"/>
    <w:rsid w:val="00BC715B"/>
    <w:rsid w:val="00BD266F"/>
    <w:rsid w:val="00BD5914"/>
    <w:rsid w:val="00BE39C2"/>
    <w:rsid w:val="00BE553B"/>
    <w:rsid w:val="00BE6457"/>
    <w:rsid w:val="00BF08BF"/>
    <w:rsid w:val="00BF6180"/>
    <w:rsid w:val="00C01CD8"/>
    <w:rsid w:val="00C11DA4"/>
    <w:rsid w:val="00C1691E"/>
    <w:rsid w:val="00C218EE"/>
    <w:rsid w:val="00C24BBC"/>
    <w:rsid w:val="00C263E6"/>
    <w:rsid w:val="00C331E2"/>
    <w:rsid w:val="00C35CF7"/>
    <w:rsid w:val="00C360AF"/>
    <w:rsid w:val="00C374A6"/>
    <w:rsid w:val="00C41AB0"/>
    <w:rsid w:val="00C43870"/>
    <w:rsid w:val="00C44B55"/>
    <w:rsid w:val="00C5096E"/>
    <w:rsid w:val="00C525C7"/>
    <w:rsid w:val="00C54627"/>
    <w:rsid w:val="00C54D9D"/>
    <w:rsid w:val="00C71FED"/>
    <w:rsid w:val="00C732AF"/>
    <w:rsid w:val="00C86F51"/>
    <w:rsid w:val="00C941CE"/>
    <w:rsid w:val="00C94D29"/>
    <w:rsid w:val="00C95B7B"/>
    <w:rsid w:val="00C96947"/>
    <w:rsid w:val="00CA5165"/>
    <w:rsid w:val="00CA67A1"/>
    <w:rsid w:val="00CA7975"/>
    <w:rsid w:val="00CB2437"/>
    <w:rsid w:val="00CB33C6"/>
    <w:rsid w:val="00CB5F00"/>
    <w:rsid w:val="00CB5F22"/>
    <w:rsid w:val="00CB67F7"/>
    <w:rsid w:val="00CC3A5C"/>
    <w:rsid w:val="00CC4B6F"/>
    <w:rsid w:val="00CC4C70"/>
    <w:rsid w:val="00CD25FE"/>
    <w:rsid w:val="00CD2762"/>
    <w:rsid w:val="00CD4ADF"/>
    <w:rsid w:val="00CD4CB3"/>
    <w:rsid w:val="00CE0777"/>
    <w:rsid w:val="00CE15C6"/>
    <w:rsid w:val="00CE624B"/>
    <w:rsid w:val="00CE7409"/>
    <w:rsid w:val="00CF4FC1"/>
    <w:rsid w:val="00D00760"/>
    <w:rsid w:val="00D02030"/>
    <w:rsid w:val="00D1147A"/>
    <w:rsid w:val="00D12DD1"/>
    <w:rsid w:val="00D1356E"/>
    <w:rsid w:val="00D153BF"/>
    <w:rsid w:val="00D15B3D"/>
    <w:rsid w:val="00D161F3"/>
    <w:rsid w:val="00D16383"/>
    <w:rsid w:val="00D16B20"/>
    <w:rsid w:val="00D17842"/>
    <w:rsid w:val="00D23804"/>
    <w:rsid w:val="00D30BDC"/>
    <w:rsid w:val="00D3201A"/>
    <w:rsid w:val="00D32178"/>
    <w:rsid w:val="00D3248A"/>
    <w:rsid w:val="00D32624"/>
    <w:rsid w:val="00D40066"/>
    <w:rsid w:val="00D4397A"/>
    <w:rsid w:val="00D43D14"/>
    <w:rsid w:val="00D445DF"/>
    <w:rsid w:val="00D45D66"/>
    <w:rsid w:val="00D475A2"/>
    <w:rsid w:val="00D47892"/>
    <w:rsid w:val="00D50FBD"/>
    <w:rsid w:val="00D51667"/>
    <w:rsid w:val="00D5682C"/>
    <w:rsid w:val="00D57E3F"/>
    <w:rsid w:val="00D64809"/>
    <w:rsid w:val="00D74129"/>
    <w:rsid w:val="00D74E78"/>
    <w:rsid w:val="00D75318"/>
    <w:rsid w:val="00D77A90"/>
    <w:rsid w:val="00D80DFB"/>
    <w:rsid w:val="00D810A2"/>
    <w:rsid w:val="00D82592"/>
    <w:rsid w:val="00DA107D"/>
    <w:rsid w:val="00DA1984"/>
    <w:rsid w:val="00DA1A6F"/>
    <w:rsid w:val="00DA2365"/>
    <w:rsid w:val="00DA3B5B"/>
    <w:rsid w:val="00DB4246"/>
    <w:rsid w:val="00DB4B9B"/>
    <w:rsid w:val="00DB78A7"/>
    <w:rsid w:val="00DC4060"/>
    <w:rsid w:val="00DC6181"/>
    <w:rsid w:val="00DD0367"/>
    <w:rsid w:val="00DE3576"/>
    <w:rsid w:val="00DE394A"/>
    <w:rsid w:val="00DE42E3"/>
    <w:rsid w:val="00DE4E43"/>
    <w:rsid w:val="00DE6CCE"/>
    <w:rsid w:val="00DE7BF6"/>
    <w:rsid w:val="00DF235F"/>
    <w:rsid w:val="00DF45EF"/>
    <w:rsid w:val="00E056A8"/>
    <w:rsid w:val="00E10806"/>
    <w:rsid w:val="00E12646"/>
    <w:rsid w:val="00E14143"/>
    <w:rsid w:val="00E16A0D"/>
    <w:rsid w:val="00E23EFE"/>
    <w:rsid w:val="00E241BF"/>
    <w:rsid w:val="00E24ADB"/>
    <w:rsid w:val="00E3200C"/>
    <w:rsid w:val="00E339EC"/>
    <w:rsid w:val="00E3447F"/>
    <w:rsid w:val="00E34484"/>
    <w:rsid w:val="00E3627C"/>
    <w:rsid w:val="00E377E0"/>
    <w:rsid w:val="00E40B5B"/>
    <w:rsid w:val="00E4103E"/>
    <w:rsid w:val="00E432BC"/>
    <w:rsid w:val="00E46C0C"/>
    <w:rsid w:val="00E53678"/>
    <w:rsid w:val="00E5511F"/>
    <w:rsid w:val="00E5551C"/>
    <w:rsid w:val="00E5678F"/>
    <w:rsid w:val="00E56F47"/>
    <w:rsid w:val="00E65D76"/>
    <w:rsid w:val="00E665D9"/>
    <w:rsid w:val="00E67866"/>
    <w:rsid w:val="00E67AD2"/>
    <w:rsid w:val="00E70144"/>
    <w:rsid w:val="00E7090A"/>
    <w:rsid w:val="00E84090"/>
    <w:rsid w:val="00E90330"/>
    <w:rsid w:val="00E91177"/>
    <w:rsid w:val="00E95757"/>
    <w:rsid w:val="00E96048"/>
    <w:rsid w:val="00EA0019"/>
    <w:rsid w:val="00EA0D78"/>
    <w:rsid w:val="00EA1C93"/>
    <w:rsid w:val="00EA1FAB"/>
    <w:rsid w:val="00EA3873"/>
    <w:rsid w:val="00EA3E30"/>
    <w:rsid w:val="00EA4B07"/>
    <w:rsid w:val="00EA669E"/>
    <w:rsid w:val="00EB2A1F"/>
    <w:rsid w:val="00EB49FF"/>
    <w:rsid w:val="00EC21B8"/>
    <w:rsid w:val="00EC331E"/>
    <w:rsid w:val="00EC5BA3"/>
    <w:rsid w:val="00EC5D03"/>
    <w:rsid w:val="00EC76D8"/>
    <w:rsid w:val="00ED3AF2"/>
    <w:rsid w:val="00ED4E8E"/>
    <w:rsid w:val="00ED6BAC"/>
    <w:rsid w:val="00EE08A5"/>
    <w:rsid w:val="00EE0C46"/>
    <w:rsid w:val="00EF1446"/>
    <w:rsid w:val="00EF63BD"/>
    <w:rsid w:val="00F00127"/>
    <w:rsid w:val="00F01005"/>
    <w:rsid w:val="00F035AA"/>
    <w:rsid w:val="00F06EF5"/>
    <w:rsid w:val="00F122F9"/>
    <w:rsid w:val="00F16DFE"/>
    <w:rsid w:val="00F2114C"/>
    <w:rsid w:val="00F2149B"/>
    <w:rsid w:val="00F2538D"/>
    <w:rsid w:val="00F26FD5"/>
    <w:rsid w:val="00F27128"/>
    <w:rsid w:val="00F27C06"/>
    <w:rsid w:val="00F32CFD"/>
    <w:rsid w:val="00F35A48"/>
    <w:rsid w:val="00F36295"/>
    <w:rsid w:val="00F46F0E"/>
    <w:rsid w:val="00F47DAE"/>
    <w:rsid w:val="00F5137D"/>
    <w:rsid w:val="00F521F5"/>
    <w:rsid w:val="00F52AE4"/>
    <w:rsid w:val="00F538DD"/>
    <w:rsid w:val="00F558C5"/>
    <w:rsid w:val="00F568D7"/>
    <w:rsid w:val="00F61AFC"/>
    <w:rsid w:val="00F6376B"/>
    <w:rsid w:val="00F63E16"/>
    <w:rsid w:val="00F65D08"/>
    <w:rsid w:val="00F6761A"/>
    <w:rsid w:val="00F70F8F"/>
    <w:rsid w:val="00F81454"/>
    <w:rsid w:val="00F81EE4"/>
    <w:rsid w:val="00F83D2D"/>
    <w:rsid w:val="00F843A2"/>
    <w:rsid w:val="00F84F7F"/>
    <w:rsid w:val="00F86235"/>
    <w:rsid w:val="00F91560"/>
    <w:rsid w:val="00F93A2B"/>
    <w:rsid w:val="00FA0B31"/>
    <w:rsid w:val="00FA4FB2"/>
    <w:rsid w:val="00FA5BFC"/>
    <w:rsid w:val="00FB0118"/>
    <w:rsid w:val="00FB05E0"/>
    <w:rsid w:val="00FB0D26"/>
    <w:rsid w:val="00FB35B0"/>
    <w:rsid w:val="00FB69E1"/>
    <w:rsid w:val="00FB71F4"/>
    <w:rsid w:val="00FC3B0C"/>
    <w:rsid w:val="00FC7CD3"/>
    <w:rsid w:val="00FC7EFE"/>
    <w:rsid w:val="00FD0F93"/>
    <w:rsid w:val="00FD18E9"/>
    <w:rsid w:val="00FD3EED"/>
    <w:rsid w:val="00FD4D24"/>
    <w:rsid w:val="00FD74CC"/>
    <w:rsid w:val="00FE3FC6"/>
    <w:rsid w:val="00FE4133"/>
    <w:rsid w:val="00FF0439"/>
    <w:rsid w:val="00FF1580"/>
    <w:rsid w:val="00FF2EDC"/>
    <w:rsid w:val="00FF54D6"/>
    <w:rsid w:val="00FF705E"/>
    <w:rsid w:val="02F04899"/>
    <w:rsid w:val="098B0CBC"/>
    <w:rsid w:val="180608FF"/>
    <w:rsid w:val="192E7808"/>
    <w:rsid w:val="47C85A9B"/>
    <w:rsid w:val="5EF947CB"/>
    <w:rsid w:val="69263136"/>
    <w:rsid w:val="6C14536A"/>
    <w:rsid w:val="711F0F93"/>
    <w:rsid w:val="7FD22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autoRedefine/>
    <w:qFormat/>
    <w:uiPriority w:val="34"/>
    <w:pPr>
      <w:ind w:firstLine="420" w:firstLineChars="200"/>
    </w:pPr>
  </w:style>
  <w:style w:type="paragraph" w:customStyle="1" w:styleId="10">
    <w:name w:val="段"/>
    <w:link w:val="12"/>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1">
    <w:name w:val="批注框文本 字符"/>
    <w:basedOn w:val="6"/>
    <w:link w:val="2"/>
    <w:autoRedefine/>
    <w:semiHidden/>
    <w:qFormat/>
    <w:uiPriority w:val="99"/>
    <w:rPr>
      <w:kern w:val="2"/>
      <w:sz w:val="18"/>
      <w:szCs w:val="18"/>
    </w:rPr>
  </w:style>
  <w:style w:type="character" w:customStyle="1" w:styleId="12">
    <w:name w:val="段 Char"/>
    <w:link w:val="10"/>
    <w:autoRedefine/>
    <w:qFormat/>
    <w:uiPriority w:val="0"/>
    <w:rPr>
      <w:rFonts w:ascii="宋体" w:hAnsi="Times New Roman" w:eastAsia="宋体" w:cs="Times New Roman"/>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长沙市标准化协会</Company>
  <Pages>14</Pages>
  <Words>982</Words>
  <Characters>5598</Characters>
  <Lines>46</Lines>
  <Paragraphs>13</Paragraphs>
  <TotalTime>66</TotalTime>
  <ScaleCrop>false</ScaleCrop>
  <LinksUpToDate>false</LinksUpToDate>
  <CharactersWithSpaces>6567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2022-05-17T00:39:00Z</dcterms:created>
  <dc:creator>Administrator</dc:creator>
  <cp:lastModifiedBy>bylxb</cp:lastModifiedBy>
  <dcterms:modified xsi:type="dcterms:W3CDTF">2024-04-29T01:20:01Z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C0F0D1C5B3EF416EB186D6314B8E74C7</vt:lpwstr>
  </property>
</Properties>
</file>